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816C" w14:textId="77777777" w:rsidR="00E93CFF" w:rsidRPr="00770BAD" w:rsidRDefault="00E93CFF" w:rsidP="00E93CFF">
      <w:pPr>
        <w:jc w:val="center"/>
        <w:rPr>
          <w:b/>
          <w:u w:val="single"/>
        </w:rPr>
      </w:pPr>
      <w:r w:rsidRPr="00770BAD">
        <w:rPr>
          <w:b/>
          <w:u w:val="single"/>
        </w:rPr>
        <w:t>PROPRIETARY &amp; CONFIDENTIAL</w:t>
      </w:r>
    </w:p>
    <w:p w14:paraId="4776EE51" w14:textId="77777777" w:rsidR="00E93CFF" w:rsidRDefault="00E93CFF" w:rsidP="00E93CFF">
      <w:pPr>
        <w:jc w:val="center"/>
      </w:pPr>
    </w:p>
    <w:p w14:paraId="38A16A59" w14:textId="77777777" w:rsidR="00E93CFF" w:rsidRDefault="00E93CFF" w:rsidP="00E93CFF">
      <w:pPr>
        <w:ind w:right="173"/>
        <w:jc w:val="center"/>
        <w:rPr>
          <w:b/>
          <w:sz w:val="44"/>
        </w:rPr>
      </w:pPr>
    </w:p>
    <w:p w14:paraId="3BF453CD" w14:textId="77777777" w:rsidR="00E93CFF" w:rsidRDefault="00E93CFF" w:rsidP="00E93CFF">
      <w:pPr>
        <w:ind w:right="17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Blauser Technologies</w:t>
      </w:r>
    </w:p>
    <w:p w14:paraId="7AF4DEB5" w14:textId="2BD9F1E2" w:rsidR="00E93CFF" w:rsidRDefault="00E93CFF" w:rsidP="00E93CFF">
      <w:pPr>
        <w:ind w:right="17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Micro MICR Systems</w:t>
      </w:r>
    </w:p>
    <w:p w14:paraId="63213FEB" w14:textId="77777777" w:rsidR="00E93CFF" w:rsidRDefault="00E93CFF" w:rsidP="00E93CFF">
      <w:pPr>
        <w:ind w:right="173"/>
        <w:jc w:val="center"/>
        <w:rPr>
          <w:b/>
          <w:sz w:val="52"/>
          <w:szCs w:val="52"/>
        </w:rPr>
      </w:pPr>
    </w:p>
    <w:p w14:paraId="52837A7D" w14:textId="77777777" w:rsidR="00E93CFF" w:rsidRPr="00E93CFF" w:rsidRDefault="00E93CFF" w:rsidP="00E93CFF">
      <w:pPr>
        <w:ind w:right="173"/>
        <w:jc w:val="center"/>
        <w:rPr>
          <w:b/>
          <w:sz w:val="40"/>
          <w:szCs w:val="52"/>
        </w:rPr>
      </w:pPr>
      <w:r w:rsidRPr="00E93CFF">
        <w:rPr>
          <w:b/>
          <w:sz w:val="40"/>
          <w:szCs w:val="52"/>
        </w:rPr>
        <w:t xml:space="preserve">MMS &amp; MMS-OC </w:t>
      </w:r>
    </w:p>
    <w:p w14:paraId="273FA84E" w14:textId="514B5833" w:rsidR="00E93CFF" w:rsidRPr="00E93CFF" w:rsidRDefault="00E93CFF" w:rsidP="00E93CFF">
      <w:pPr>
        <w:ind w:right="173"/>
        <w:jc w:val="center"/>
        <w:rPr>
          <w:b/>
          <w:sz w:val="40"/>
          <w:szCs w:val="52"/>
        </w:rPr>
      </w:pPr>
      <w:r w:rsidRPr="00E93CFF">
        <w:rPr>
          <w:b/>
          <w:sz w:val="40"/>
          <w:szCs w:val="52"/>
        </w:rPr>
        <w:t>Workstation Installation Instructions</w:t>
      </w:r>
    </w:p>
    <w:p w14:paraId="50288117" w14:textId="77777777" w:rsidR="00E93CFF" w:rsidRDefault="00E93CFF" w:rsidP="00E93CFF">
      <w:pPr>
        <w:ind w:right="173"/>
        <w:jc w:val="center"/>
        <w:rPr>
          <w:b/>
          <w:sz w:val="52"/>
          <w:szCs w:val="52"/>
        </w:rPr>
      </w:pPr>
    </w:p>
    <w:p w14:paraId="1123F04F" w14:textId="77777777" w:rsidR="00E93CFF" w:rsidRDefault="00E93CFF" w:rsidP="00E93CFF">
      <w:pPr>
        <w:jc w:val="center"/>
        <w:rPr>
          <w:b/>
        </w:rPr>
      </w:pPr>
    </w:p>
    <w:p w14:paraId="2AC6BDFF" w14:textId="29B09793" w:rsidR="00E93CFF" w:rsidRDefault="00E93CFF" w:rsidP="00E93C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E42E1A" wp14:editId="1EF14A00">
            <wp:extent cx="4381500" cy="1143000"/>
            <wp:effectExtent l="0" t="0" r="0" b="0"/>
            <wp:docPr id="11" name="Picture 11" descr="Blaus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se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BB6D" w14:textId="77777777" w:rsidR="00E93CFF" w:rsidRDefault="00E93CFF" w:rsidP="00E93CFF">
      <w:pPr>
        <w:jc w:val="center"/>
        <w:rPr>
          <w:b/>
        </w:rPr>
      </w:pPr>
    </w:p>
    <w:p w14:paraId="63EA0BA1" w14:textId="77777777" w:rsidR="00E93CFF" w:rsidRDefault="00E93CFF" w:rsidP="00E93CFF">
      <w:pPr>
        <w:jc w:val="center"/>
        <w:rPr>
          <w:b/>
        </w:rPr>
      </w:pPr>
    </w:p>
    <w:p w14:paraId="24CD00D2" w14:textId="77777777" w:rsidR="00E93CFF" w:rsidRDefault="00E93CFF" w:rsidP="00E93CFF">
      <w:pPr>
        <w:jc w:val="center"/>
        <w:rPr>
          <w:b/>
        </w:rPr>
      </w:pPr>
    </w:p>
    <w:p w14:paraId="67A55041" w14:textId="77777777" w:rsidR="00E93CFF" w:rsidRDefault="00E93CFF" w:rsidP="00E93CFF">
      <w:pPr>
        <w:jc w:val="center"/>
        <w:rPr>
          <w:b/>
        </w:rPr>
      </w:pPr>
    </w:p>
    <w:p w14:paraId="4C04B0E5" w14:textId="77777777" w:rsidR="00E93CFF" w:rsidRDefault="00E93CFF" w:rsidP="00E93CFF">
      <w:pPr>
        <w:jc w:val="center"/>
        <w:rPr>
          <w:b/>
        </w:rPr>
      </w:pPr>
    </w:p>
    <w:p w14:paraId="6B030E84" w14:textId="77777777" w:rsidR="00E93CFF" w:rsidRDefault="00E93CFF" w:rsidP="00E93CFF">
      <w:pPr>
        <w:jc w:val="center"/>
        <w:rPr>
          <w:b/>
        </w:rPr>
      </w:pPr>
    </w:p>
    <w:p w14:paraId="6F50C92C" w14:textId="147A2C6D" w:rsidR="00E93CFF" w:rsidRDefault="00E93CFF" w:rsidP="00E93CFF">
      <w:pPr>
        <w:jc w:val="center"/>
        <w:rPr>
          <w:b/>
        </w:rPr>
      </w:pPr>
      <w:r>
        <w:rPr>
          <w:b/>
        </w:rPr>
        <w:t>Version 1.0</w:t>
      </w:r>
    </w:p>
    <w:p w14:paraId="09429A7E" w14:textId="3A47634B" w:rsidR="00E93CFF" w:rsidRPr="00264FBC" w:rsidRDefault="00E93CFF" w:rsidP="00E93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1, 2019</w:t>
      </w:r>
    </w:p>
    <w:p w14:paraId="4FE0532E" w14:textId="77777777" w:rsidR="00E93CFF" w:rsidRDefault="00E93CFF" w:rsidP="00E93CFF">
      <w:pPr>
        <w:pStyle w:val="OnePagerTitle"/>
        <w:ind w:left="0"/>
        <w:rPr>
          <w:rFonts w:ascii="Arial" w:hAnsi="Arial"/>
          <w:caps w:val="0"/>
          <w:color w:val="0000FF"/>
          <w:spacing w:val="0"/>
        </w:rPr>
      </w:pPr>
    </w:p>
    <w:p w14:paraId="6BE3FCB3" w14:textId="77777777" w:rsidR="00E93CFF" w:rsidRPr="00E93CFF" w:rsidRDefault="00E93CFF" w:rsidP="00E93CFF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rPr>
          <w:rFonts w:ascii="Arial" w:eastAsia="Times New Roman" w:hAnsi="Arial" w:cs="Times New Roman"/>
          <w:b/>
          <w:color w:val="333399"/>
          <w:sz w:val="32"/>
          <w:szCs w:val="24"/>
          <w:lang w:val="x-none" w:eastAsia="x-none"/>
        </w:rPr>
      </w:pPr>
      <w:r w:rsidRPr="00E93CFF">
        <w:rPr>
          <w:b/>
          <w:sz w:val="40"/>
        </w:rPr>
        <w:br w:type="page"/>
      </w:r>
      <w:r w:rsidRPr="00E93CFF">
        <w:rPr>
          <w:rFonts w:ascii="Arial" w:eastAsia="Times New Roman" w:hAnsi="Arial" w:cs="Times New Roman"/>
          <w:b/>
          <w:color w:val="333399"/>
          <w:sz w:val="32"/>
          <w:szCs w:val="24"/>
          <w:lang w:val="x-none" w:eastAsia="x-none"/>
        </w:rPr>
        <w:lastRenderedPageBreak/>
        <w:t>Table of Contents</w:t>
      </w:r>
    </w:p>
    <w:p w14:paraId="15E302CB" w14:textId="0B1A712C" w:rsidR="00522990" w:rsidRDefault="00E93CFF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33156965" w:history="1">
        <w:r w:rsidR="00522990" w:rsidRPr="00136883">
          <w:rPr>
            <w:rStyle w:val="Hyperlink"/>
          </w:rPr>
          <w:t>1</w:t>
        </w:r>
        <w:r w:rsidR="00522990"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</w:rPr>
          <w:tab/>
        </w:r>
        <w:r w:rsidR="00522990" w:rsidRPr="00136883">
          <w:rPr>
            <w:rStyle w:val="Hyperlink"/>
          </w:rPr>
          <w:t>Introduction</w:t>
        </w:r>
        <w:r w:rsidR="00522990">
          <w:rPr>
            <w:webHidden/>
          </w:rPr>
          <w:tab/>
        </w:r>
        <w:r w:rsidR="00522990">
          <w:rPr>
            <w:webHidden/>
          </w:rPr>
          <w:fldChar w:fldCharType="begin"/>
        </w:r>
        <w:r w:rsidR="00522990">
          <w:rPr>
            <w:webHidden/>
          </w:rPr>
          <w:instrText xml:space="preserve"> PAGEREF _Toc533156965 \h </w:instrText>
        </w:r>
        <w:r w:rsidR="00522990">
          <w:rPr>
            <w:webHidden/>
          </w:rPr>
        </w:r>
        <w:r w:rsidR="00522990">
          <w:rPr>
            <w:webHidden/>
          </w:rPr>
          <w:fldChar w:fldCharType="separate"/>
        </w:r>
        <w:r w:rsidR="0037501B">
          <w:rPr>
            <w:webHidden/>
          </w:rPr>
          <w:t>3</w:t>
        </w:r>
        <w:r w:rsidR="00522990">
          <w:rPr>
            <w:webHidden/>
          </w:rPr>
          <w:fldChar w:fldCharType="end"/>
        </w:r>
      </w:hyperlink>
    </w:p>
    <w:p w14:paraId="40EEDFBE" w14:textId="618593EF" w:rsidR="00522990" w:rsidRDefault="00522990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33156966" w:history="1">
        <w:r w:rsidRPr="00136883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36883">
          <w:rPr>
            <w:rStyle w:val="Hyperlink"/>
            <w:noProof/>
          </w:rPr>
          <w:t>About This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0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0A4621" w14:textId="13B09ED3" w:rsidR="00522990" w:rsidRDefault="00522990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533156967" w:history="1">
        <w:r w:rsidRPr="00136883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sz w:val="22"/>
            <w:szCs w:val="22"/>
          </w:rPr>
          <w:tab/>
        </w:r>
        <w:r w:rsidRPr="00136883">
          <w:rPr>
            <w:rStyle w:val="Hyperlink"/>
          </w:rPr>
          <w:t>Installation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_Toc533156967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501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312C1D" w14:textId="4ECB6C11" w:rsidR="00522990" w:rsidRDefault="00522990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33156968" w:history="1">
        <w:r w:rsidRPr="00136883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36883">
          <w:rPr>
            <w:rStyle w:val="Hyperlink"/>
            <w:noProof/>
          </w:rPr>
          <w:t>Create Blauser Installs Folder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0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76435C" w14:textId="5BE3A69A" w:rsidR="00522990" w:rsidRDefault="00522990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33156969" w:history="1">
        <w:r w:rsidRPr="00136883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36883">
          <w:rPr>
            <w:rStyle w:val="Hyperlink"/>
            <w:noProof/>
          </w:rPr>
          <w:t>Download Workstation Installation ZIP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0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02C657" w14:textId="61603545" w:rsidR="00522990" w:rsidRDefault="00522990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33156970" w:history="1">
        <w:r w:rsidRPr="00136883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36883">
          <w:rPr>
            <w:rStyle w:val="Hyperlink"/>
            <w:noProof/>
          </w:rPr>
          <w:t>Check for Blocked 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0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7FA7A3" w14:textId="6EBC3108" w:rsidR="00522990" w:rsidRDefault="00522990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33156971" w:history="1">
        <w:r w:rsidRPr="00136883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36883">
          <w:rPr>
            <w:rStyle w:val="Hyperlink"/>
            <w:noProof/>
          </w:rPr>
          <w:t>Unzip to Blauser Installs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_Toc533156971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0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4EDC40" w14:textId="78FDA379" w:rsidR="00522990" w:rsidRDefault="00522990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533156972" w:history="1">
        <w:r w:rsidRPr="00136883">
          <w:rPr>
            <w:rStyle w:val="Hyperlink"/>
            <w:noProof/>
          </w:rPr>
          <w:t>2.5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136883">
          <w:rPr>
            <w:rStyle w:val="Hyperlink"/>
            <w:noProof/>
          </w:rPr>
          <w:t>Running MMSSetup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_Toc533156972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01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6C36E0" w14:textId="22FE6E87" w:rsidR="00E93CFF" w:rsidRDefault="00E93CFF" w:rsidP="00E93CFF">
      <w:pPr>
        <w:pStyle w:val="Header"/>
        <w:rPr>
          <w:noProof/>
        </w:rPr>
      </w:pPr>
      <w:r>
        <w:rPr>
          <w:noProof/>
        </w:rPr>
        <w:fldChar w:fldCharType="end"/>
      </w:r>
    </w:p>
    <w:p w14:paraId="1082120F" w14:textId="77777777" w:rsidR="00E93CFF" w:rsidRDefault="00E93CFF" w:rsidP="00E93CFF">
      <w:pPr>
        <w:pStyle w:val="Header"/>
        <w:rPr>
          <w:noProof/>
        </w:rPr>
      </w:pPr>
    </w:p>
    <w:p w14:paraId="17F0B621" w14:textId="7FFEE1B3" w:rsidR="00E93CFF" w:rsidRDefault="00E93CFF" w:rsidP="00E93CFF">
      <w:pPr>
        <w:rPr>
          <w:b/>
        </w:rPr>
      </w:pPr>
    </w:p>
    <w:p w14:paraId="0887D021" w14:textId="77777777" w:rsidR="00E93CFF" w:rsidRDefault="00E93CFF" w:rsidP="00E93CFF">
      <w:pPr>
        <w:pStyle w:val="Heading1"/>
        <w:tabs>
          <w:tab w:val="clear" w:pos="432"/>
          <w:tab w:val="num" w:pos="720"/>
        </w:tabs>
        <w:ind w:left="360" w:hanging="360"/>
      </w:pPr>
      <w:bookmarkStart w:id="0" w:name="_Toc85612795"/>
      <w:bookmarkStart w:id="1" w:name="_Toc235417388"/>
      <w:r>
        <w:br w:type="page"/>
      </w:r>
      <w:bookmarkStart w:id="2" w:name="_Toc322262099"/>
      <w:bookmarkStart w:id="3" w:name="_Toc533156965"/>
      <w:bookmarkEnd w:id="0"/>
      <w:bookmarkEnd w:id="1"/>
      <w:r>
        <w:lastRenderedPageBreak/>
        <w:t>Introduction</w:t>
      </w:r>
      <w:bookmarkEnd w:id="2"/>
      <w:bookmarkEnd w:id="3"/>
    </w:p>
    <w:p w14:paraId="1520C9AE" w14:textId="59EDA529" w:rsidR="00A71B6D" w:rsidRDefault="00E93CFF" w:rsidP="00E93CFF">
      <w:pPr>
        <w:pStyle w:val="Heading2"/>
      </w:pPr>
      <w:bookmarkStart w:id="4" w:name="_Toc322262100"/>
      <w:bookmarkStart w:id="5" w:name="_Toc533156966"/>
      <w:r>
        <w:t>About This Document</w:t>
      </w:r>
      <w:bookmarkEnd w:id="4"/>
      <w:bookmarkEnd w:id="5"/>
    </w:p>
    <w:p w14:paraId="0CE60CCF" w14:textId="2618E660" w:rsidR="00E93CFF" w:rsidRDefault="00E93CFF" w:rsidP="00E93CFF">
      <w:pPr>
        <w:rPr>
          <w:lang w:eastAsia="x-none"/>
        </w:rPr>
      </w:pPr>
      <w:r>
        <w:rPr>
          <w:lang w:eastAsia="x-none"/>
        </w:rPr>
        <w:t xml:space="preserve">This document contains installation instructions for the workstation releases of the Blauser Technologies Micro MICR Systems MMS and MMS-OC (Official Checks) software. </w:t>
      </w:r>
    </w:p>
    <w:p w14:paraId="2AB82D82" w14:textId="039004B2" w:rsidR="00E93CFF" w:rsidRPr="00E93CFF" w:rsidRDefault="00E93CFF" w:rsidP="00E93CFF">
      <w:pPr>
        <w:rPr>
          <w:lang w:eastAsia="x-none"/>
        </w:rPr>
      </w:pPr>
      <w:r>
        <w:rPr>
          <w:lang w:eastAsia="x-none"/>
        </w:rPr>
        <w:t>Workstation installations are required for computers that connect to a full installation of the MMS and/or MMS-OC software.</w:t>
      </w:r>
    </w:p>
    <w:p w14:paraId="3068F37F" w14:textId="191D53B3" w:rsidR="00DF0F15" w:rsidRDefault="00DF0F15">
      <w:r>
        <w:t>The Blauser Technologies’ w</w:t>
      </w:r>
      <w:r w:rsidR="00E27641">
        <w:t>orkstation install is only used to register certain .</w:t>
      </w:r>
      <w:proofErr w:type="spellStart"/>
      <w:r w:rsidR="00E27641">
        <w:t>dll</w:t>
      </w:r>
      <w:proofErr w:type="spellEnd"/>
      <w:r w:rsidR="00E27641">
        <w:t xml:space="preserve"> and .</w:t>
      </w:r>
      <w:proofErr w:type="spellStart"/>
      <w:r w:rsidR="00E27641">
        <w:t>ocx</w:t>
      </w:r>
      <w:proofErr w:type="spellEnd"/>
      <w:r w:rsidR="00E27641">
        <w:t xml:space="preserve"> files with ne</w:t>
      </w:r>
      <w:r w:rsidR="008E040D">
        <w:t xml:space="preserve">w </w:t>
      </w:r>
      <w:r w:rsidR="00E27641">
        <w:t xml:space="preserve">Windows machines on your network.  You must “register” the software with all your workstations that you are adding to your network if you </w:t>
      </w:r>
      <w:r>
        <w:t xml:space="preserve">need </w:t>
      </w:r>
      <w:r w:rsidR="00E27641">
        <w:t>our software</w:t>
      </w:r>
      <w:r>
        <w:t xml:space="preserve"> to run</w:t>
      </w:r>
      <w:r w:rsidR="00E27641">
        <w:t xml:space="preserve"> on those new PCs.  </w:t>
      </w:r>
    </w:p>
    <w:p w14:paraId="4AAD2EC2" w14:textId="755CC5D6" w:rsidR="00A71B6D" w:rsidRDefault="00DF0F15">
      <w:r>
        <w:t>Blauser Technologies has two separate workstation installs.  One for our MMS modules (loan coupons, personal and business checks, etc.) and one for our MMS-OC modules</w:t>
      </w:r>
      <w:r w:rsidR="00E27641">
        <w:t xml:space="preserve"> (</w:t>
      </w:r>
      <w:r>
        <w:t>C</w:t>
      </w:r>
      <w:r w:rsidR="00E27641">
        <w:t xml:space="preserve">ashier’s checks, </w:t>
      </w:r>
      <w:r>
        <w:t>O</w:t>
      </w:r>
      <w:r w:rsidR="00E27641">
        <w:t xml:space="preserve">fficial checks, </w:t>
      </w:r>
      <w:r>
        <w:t>M</w:t>
      </w:r>
      <w:r w:rsidR="00E27641">
        <w:t xml:space="preserve">oney </w:t>
      </w:r>
      <w:r>
        <w:t>O</w:t>
      </w:r>
      <w:r w:rsidR="00E27641">
        <w:t>rders</w:t>
      </w:r>
      <w:r>
        <w:t>, etc.</w:t>
      </w:r>
      <w:r w:rsidR="00E27641">
        <w:t>).</w:t>
      </w:r>
      <w:r>
        <w:t xml:space="preserve">  For assistance with our workstation installs, please contact our support line </w:t>
      </w:r>
      <w:r w:rsidR="004124DD">
        <w:t>at 888</w:t>
      </w:r>
      <w:r>
        <w:t>-500-6427.</w:t>
      </w:r>
    </w:p>
    <w:p w14:paraId="031E9383" w14:textId="77777777" w:rsidR="00E93CFF" w:rsidRDefault="00E93CFF"/>
    <w:p w14:paraId="6A6C78E9" w14:textId="470DCA4D" w:rsidR="00E93CFF" w:rsidRDefault="00E93CFF" w:rsidP="00E93CFF">
      <w:pPr>
        <w:pStyle w:val="Heading1"/>
      </w:pPr>
      <w:bookmarkStart w:id="6" w:name="_Toc533156967"/>
      <w:r>
        <w:t>Installation Process</w:t>
      </w:r>
      <w:bookmarkEnd w:id="6"/>
    </w:p>
    <w:p w14:paraId="7716D146" w14:textId="071AD1FA" w:rsidR="00E93CFF" w:rsidRPr="00E93CFF" w:rsidRDefault="00E93CFF" w:rsidP="00E93CFF">
      <w:pPr>
        <w:pStyle w:val="Heading2"/>
      </w:pPr>
      <w:bookmarkStart w:id="7" w:name="_Toc533156968"/>
      <w:r>
        <w:t>Create Blauser Installs Folder</w:t>
      </w:r>
      <w:bookmarkEnd w:id="7"/>
    </w:p>
    <w:p w14:paraId="67A7B4BE" w14:textId="00D30074" w:rsidR="005C1C21" w:rsidRDefault="00DF0F15">
      <w:r>
        <w:t xml:space="preserve">Prior to </w:t>
      </w:r>
      <w:r w:rsidR="00803C93">
        <w:t>download</w:t>
      </w:r>
      <w:r>
        <w:t xml:space="preserve">ing </w:t>
      </w:r>
      <w:r w:rsidR="005C1C21">
        <w:t xml:space="preserve">either the </w:t>
      </w:r>
      <w:r w:rsidR="00803C93">
        <w:t xml:space="preserve">MMS or the MMS-OC </w:t>
      </w:r>
      <w:r>
        <w:t xml:space="preserve">workstation </w:t>
      </w:r>
      <w:r w:rsidR="00803C93">
        <w:t>zip files</w:t>
      </w:r>
      <w:r w:rsidR="005C1C21">
        <w:t xml:space="preserve"> from our site, we recommend you create a </w:t>
      </w:r>
      <w:r w:rsidR="00803C93">
        <w:t>“blauser install” folder on your network.</w:t>
      </w:r>
    </w:p>
    <w:p w14:paraId="6082E840" w14:textId="05326DBB" w:rsidR="00803C93" w:rsidRDefault="006246A4" w:rsidP="00DA7EF5">
      <w:pPr>
        <w:jc w:val="center"/>
      </w:pPr>
      <w:r>
        <w:rPr>
          <w:noProof/>
        </w:rPr>
        <w:drawing>
          <wp:inline distT="0" distB="0" distL="0" distR="0" wp14:anchorId="7AA8594D" wp14:editId="1CCF32C4">
            <wp:extent cx="4137253" cy="2653412"/>
            <wp:effectExtent l="19050" t="19050" r="1587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948" cy="26698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6A6CFE" w14:textId="77777777" w:rsidR="00E93CFF" w:rsidRDefault="00E93CFF">
      <w:r>
        <w:br w:type="page"/>
      </w:r>
    </w:p>
    <w:p w14:paraId="46E27CA6" w14:textId="12DDA8E2" w:rsidR="00E93CFF" w:rsidRDefault="00E93CFF" w:rsidP="00E93CFF">
      <w:pPr>
        <w:pStyle w:val="Heading2"/>
      </w:pPr>
      <w:bookmarkStart w:id="8" w:name="_Toc533156969"/>
      <w:r>
        <w:lastRenderedPageBreak/>
        <w:t>Download Workstation Install</w:t>
      </w:r>
      <w:r w:rsidR="00522990">
        <w:rPr>
          <w:lang w:val="en-US"/>
        </w:rPr>
        <w:t>ation ZIP Files</w:t>
      </w:r>
      <w:bookmarkEnd w:id="8"/>
    </w:p>
    <w:p w14:paraId="53AF3326" w14:textId="64C3CED4" w:rsidR="00A71B6D" w:rsidRDefault="00A71B6D">
      <w:r>
        <w:t>Download the files from the website as shown below:</w:t>
      </w:r>
    </w:p>
    <w:p w14:paraId="3EB2AE0F" w14:textId="4A90C573" w:rsidR="00A71B6D" w:rsidRDefault="00A71B6D">
      <w:r>
        <w:rPr>
          <w:noProof/>
        </w:rPr>
        <w:drawing>
          <wp:inline distT="0" distB="0" distL="0" distR="0" wp14:anchorId="2EF39948" wp14:editId="54332802">
            <wp:extent cx="5943600" cy="2588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D5E9" w14:textId="6DA9BC2D" w:rsidR="00A71B6D" w:rsidRDefault="00E93CFF" w:rsidP="00E93CFF">
      <w:pPr>
        <w:pStyle w:val="Heading2"/>
      </w:pPr>
      <w:bookmarkStart w:id="9" w:name="_Toc533156970"/>
      <w:r>
        <w:t xml:space="preserve">Check for </w:t>
      </w:r>
      <w:r w:rsidR="00522990">
        <w:rPr>
          <w:lang w:val="en-US"/>
        </w:rPr>
        <w:t>“</w:t>
      </w:r>
      <w:r>
        <w:t>Blocked</w:t>
      </w:r>
      <w:r w:rsidR="00522990">
        <w:rPr>
          <w:lang w:val="en-US"/>
        </w:rPr>
        <w:t>”</w:t>
      </w:r>
      <w:r>
        <w:t xml:space="preserve"> File</w:t>
      </w:r>
      <w:bookmarkEnd w:id="9"/>
      <w:r w:rsidR="00522990">
        <w:rPr>
          <w:lang w:val="en-US"/>
        </w:rPr>
        <w:t xml:space="preserve"> Attribute</w:t>
      </w:r>
    </w:p>
    <w:p w14:paraId="6D3E5B65" w14:textId="32C62CB5" w:rsidR="00A71B6D" w:rsidRDefault="00A71B6D">
      <w:r>
        <w:t>Sometimes after the</w:t>
      </w:r>
      <w:r w:rsidR="00E93CFF">
        <w:t xml:space="preserve"> ZIP</w:t>
      </w:r>
      <w:r>
        <w:t xml:space="preserve"> files are </w:t>
      </w:r>
      <w:proofErr w:type="gramStart"/>
      <w:r>
        <w:t>downloaded</w:t>
      </w:r>
      <w:proofErr w:type="gramEnd"/>
      <w:r>
        <w:t xml:space="preserve"> they will be marked as “Blocked” by Windows for security purposes.  You can check if this is the case by right-clicking on the zip file(s) in the folder and looking at the properties. </w:t>
      </w:r>
    </w:p>
    <w:p w14:paraId="024AB51B" w14:textId="4E6823BF" w:rsidR="001A069D" w:rsidRDefault="00A71B6D">
      <w:r>
        <w:rPr>
          <w:noProof/>
        </w:rPr>
        <w:drawing>
          <wp:inline distT="0" distB="0" distL="0" distR="0" wp14:anchorId="33AB7961" wp14:editId="57DF9F85">
            <wp:extent cx="2743200" cy="30910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8421" cy="30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CFF">
        <w:t xml:space="preserve">      </w:t>
      </w:r>
      <w:r w:rsidR="00E93CFF">
        <w:rPr>
          <w:noProof/>
        </w:rPr>
        <w:drawing>
          <wp:inline distT="0" distB="0" distL="0" distR="0" wp14:anchorId="0C3039E5" wp14:editId="0071F8E5">
            <wp:extent cx="2781300" cy="199801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1069" cy="20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0B64" w14:textId="6122EB1E" w:rsidR="00A71B6D" w:rsidRDefault="00A71B6D"/>
    <w:p w14:paraId="007BE510" w14:textId="77777777" w:rsidR="001A069D" w:rsidRDefault="001A069D">
      <w:r>
        <w:br w:type="page"/>
      </w:r>
    </w:p>
    <w:p w14:paraId="680BD9F6" w14:textId="77777777" w:rsidR="00E93CFF" w:rsidRDefault="00E93CFF" w:rsidP="00E93CFF">
      <w:pPr>
        <w:pStyle w:val="Heading2"/>
      </w:pPr>
      <w:bookmarkStart w:id="10" w:name="_Toc533156971"/>
      <w:r>
        <w:lastRenderedPageBreak/>
        <w:t>Unzip to Blauser Installs</w:t>
      </w:r>
      <w:bookmarkEnd w:id="10"/>
    </w:p>
    <w:p w14:paraId="631E7423" w14:textId="68F3B24B" w:rsidR="005C1C21" w:rsidRDefault="00803C93">
      <w:r>
        <w:t xml:space="preserve">Once the </w:t>
      </w:r>
      <w:r w:rsidR="001A069D">
        <w:t xml:space="preserve">Blauser Installs </w:t>
      </w:r>
      <w:r>
        <w:t xml:space="preserve">folder is </w:t>
      </w:r>
      <w:r w:rsidR="000A0951">
        <w:t>created,</w:t>
      </w:r>
      <w:r>
        <w:t xml:space="preserve"> </w:t>
      </w:r>
      <w:r w:rsidR="001A069D">
        <w:t xml:space="preserve">and you confirmed the files are not “blocked”, you can then </w:t>
      </w:r>
      <w:r>
        <w:t xml:space="preserve">extract all files into the </w:t>
      </w:r>
      <w:r w:rsidR="005C1C21">
        <w:t xml:space="preserve">new </w:t>
      </w:r>
      <w:r>
        <w:t>“</w:t>
      </w:r>
      <w:r w:rsidR="001A069D">
        <w:t>B</w:t>
      </w:r>
      <w:r>
        <w:t xml:space="preserve">lauser </w:t>
      </w:r>
      <w:r w:rsidR="001A069D">
        <w:t>I</w:t>
      </w:r>
      <w:r>
        <w:t>nstall</w:t>
      </w:r>
      <w:r w:rsidR="001A069D">
        <w:t>s</w:t>
      </w:r>
      <w:r>
        <w:t>” folder</w:t>
      </w:r>
      <w:r w:rsidR="005C1C21">
        <w:t xml:space="preserve">.  You will then have </w:t>
      </w:r>
      <w:r>
        <w:t xml:space="preserve">either </w:t>
      </w:r>
      <w:r w:rsidR="005C1C21">
        <w:t>one</w:t>
      </w:r>
      <w:r>
        <w:t xml:space="preserve"> sub folder or both depending on your needs.</w:t>
      </w:r>
    </w:p>
    <w:p w14:paraId="3C23C479" w14:textId="675A26F4" w:rsidR="00803C93" w:rsidRDefault="006246A4" w:rsidP="00DA7EF5">
      <w:pPr>
        <w:jc w:val="center"/>
      </w:pPr>
      <w:r>
        <w:rPr>
          <w:noProof/>
        </w:rPr>
        <w:drawing>
          <wp:inline distT="0" distB="0" distL="0" distR="0" wp14:anchorId="08953B68" wp14:editId="62E5C20E">
            <wp:extent cx="4133304" cy="2599213"/>
            <wp:effectExtent l="19050" t="19050" r="1968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5030" cy="26317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2BC46B" w14:textId="77777777" w:rsidR="00803C93" w:rsidRDefault="00803C93"/>
    <w:p w14:paraId="0173395F" w14:textId="3EF2C378" w:rsidR="00E93CFF" w:rsidRDefault="00522990" w:rsidP="00E93CFF">
      <w:pPr>
        <w:pStyle w:val="Heading2"/>
      </w:pPr>
      <w:bookmarkStart w:id="11" w:name="_Toc533156972"/>
      <w:r>
        <w:rPr>
          <w:lang w:val="en-US"/>
        </w:rPr>
        <w:t>Run</w:t>
      </w:r>
      <w:r w:rsidR="00E93CFF">
        <w:t xml:space="preserve"> </w:t>
      </w:r>
      <w:bookmarkEnd w:id="11"/>
      <w:r>
        <w:rPr>
          <w:lang w:val="en-US"/>
        </w:rPr>
        <w:t>the Setup Processes</w:t>
      </w:r>
    </w:p>
    <w:p w14:paraId="6CA4DCD7" w14:textId="5BD12487" w:rsidR="00803C93" w:rsidRDefault="00E27641">
      <w:r>
        <w:t>Once the directories are install</w:t>
      </w:r>
      <w:r w:rsidR="005C1C21">
        <w:t>ed</w:t>
      </w:r>
      <w:r>
        <w:t xml:space="preserve"> and unzipped</w:t>
      </w:r>
      <w:r w:rsidR="005C1C21">
        <w:t>,</w:t>
      </w:r>
      <w:r>
        <w:t xml:space="preserve"> you will need to </w:t>
      </w:r>
      <w:r w:rsidR="000A0951">
        <w:t>open</w:t>
      </w:r>
      <w:r>
        <w:t xml:space="preserve"> the folder and run the MMSSetup.exe file </w:t>
      </w:r>
      <w:r w:rsidR="005C1C21">
        <w:t>to</w:t>
      </w:r>
      <w:r>
        <w:t xml:space="preserve"> begin the workstation install</w:t>
      </w:r>
      <w:r w:rsidR="005C1C21">
        <w:t>.</w:t>
      </w:r>
    </w:p>
    <w:p w14:paraId="0ABE9666" w14:textId="1B16AE66" w:rsidR="00E27641" w:rsidRDefault="002A39A1" w:rsidP="00DA7EF5">
      <w:pPr>
        <w:jc w:val="center"/>
      </w:pPr>
      <w:bookmarkStart w:id="12" w:name="_GoBack"/>
      <w:r>
        <w:rPr>
          <w:noProof/>
        </w:rPr>
        <w:drawing>
          <wp:inline distT="0" distB="0" distL="0" distR="0" wp14:anchorId="502D4902" wp14:editId="0A6B0F89">
            <wp:extent cx="4080235" cy="2656076"/>
            <wp:effectExtent l="19050" t="19050" r="1587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1154" cy="26762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2"/>
    </w:p>
    <w:p w14:paraId="3557B8D9" w14:textId="77777777" w:rsidR="00E93CFF" w:rsidRDefault="00E93CFF"/>
    <w:p w14:paraId="22F41A2B" w14:textId="77777777" w:rsidR="00E93CFF" w:rsidRDefault="00E93CFF"/>
    <w:p w14:paraId="5932022D" w14:textId="77777777" w:rsidR="00E93CFF" w:rsidRDefault="00E93CFF"/>
    <w:p w14:paraId="693CC702" w14:textId="099CA351" w:rsidR="002A39A1" w:rsidRDefault="005C1C21">
      <w:r>
        <w:t>After s</w:t>
      </w:r>
      <w:r w:rsidR="00E27641">
        <w:t>elect</w:t>
      </w:r>
      <w:r>
        <w:t xml:space="preserve">ing the </w:t>
      </w:r>
      <w:r w:rsidR="00E27641">
        <w:t>“software Installation” menu choice</w:t>
      </w:r>
      <w:r w:rsidR="002A39A1">
        <w:t>.</w:t>
      </w:r>
    </w:p>
    <w:p w14:paraId="48E1EFAA" w14:textId="77777777" w:rsidR="002A39A1" w:rsidRDefault="002A39A1" w:rsidP="00DA7EF5">
      <w:pPr>
        <w:jc w:val="center"/>
      </w:pPr>
      <w:r>
        <w:rPr>
          <w:noProof/>
        </w:rPr>
        <w:drawing>
          <wp:inline distT="0" distB="0" distL="0" distR="0" wp14:anchorId="1651B4EE" wp14:editId="7BFA2258">
            <wp:extent cx="3534055" cy="1978089"/>
            <wp:effectExtent l="19050" t="19050" r="28575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6894" cy="20244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07CAC0" w14:textId="35A25820" w:rsidR="002A39A1" w:rsidRDefault="002A39A1">
      <w:r>
        <w:t>Y</w:t>
      </w:r>
      <w:r w:rsidR="00E27641">
        <w:t xml:space="preserve">ou must </w:t>
      </w:r>
      <w:r w:rsidR="005C1C21">
        <w:t xml:space="preserve">first </w:t>
      </w:r>
      <w:r w:rsidR="00E27641">
        <w:t xml:space="preserve">accept the terms </w:t>
      </w:r>
      <w:r w:rsidR="004124DD">
        <w:t xml:space="preserve">and conditions </w:t>
      </w:r>
      <w:r w:rsidR="00E27641">
        <w:t>of the softwar</w:t>
      </w:r>
      <w:r w:rsidR="00611C13">
        <w:t>e</w:t>
      </w:r>
      <w:r>
        <w:t>.</w:t>
      </w:r>
    </w:p>
    <w:p w14:paraId="4091369C" w14:textId="77777777" w:rsidR="002A39A1" w:rsidRDefault="002A39A1" w:rsidP="00DA7EF5">
      <w:pPr>
        <w:jc w:val="center"/>
      </w:pPr>
      <w:r>
        <w:rPr>
          <w:noProof/>
        </w:rPr>
        <w:drawing>
          <wp:inline distT="0" distB="0" distL="0" distR="0" wp14:anchorId="70854868" wp14:editId="22BA2B3B">
            <wp:extent cx="2642676" cy="1987936"/>
            <wp:effectExtent l="19050" t="19050" r="2476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405" cy="20351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E06FB1" w14:textId="580BC18B" w:rsidR="002A39A1" w:rsidRDefault="002A39A1">
      <w:r>
        <w:t xml:space="preserve">If you are running the MMS WS Install then the only option available to you is the MMS Workstation as shown below: </w:t>
      </w:r>
    </w:p>
    <w:p w14:paraId="0C7EF48D" w14:textId="7D787A7F" w:rsidR="002A39A1" w:rsidRDefault="002A39A1" w:rsidP="00DA7EF5">
      <w:pPr>
        <w:jc w:val="center"/>
      </w:pPr>
      <w:r>
        <w:rPr>
          <w:noProof/>
        </w:rPr>
        <w:drawing>
          <wp:inline distT="0" distB="0" distL="0" distR="0" wp14:anchorId="1842FEF3" wp14:editId="7F40BFCC">
            <wp:extent cx="4394718" cy="2218488"/>
            <wp:effectExtent l="19050" t="19050" r="2540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67992" cy="2255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3817AB" w14:textId="220856FD" w:rsidR="002A39A1" w:rsidRDefault="002A39A1" w:rsidP="002A39A1">
      <w:r>
        <w:lastRenderedPageBreak/>
        <w:t xml:space="preserve">If you are running the MMSOC WS </w:t>
      </w:r>
      <w:proofErr w:type="gramStart"/>
      <w:r>
        <w:t>Install</w:t>
      </w:r>
      <w:proofErr w:type="gramEnd"/>
      <w:r>
        <w:t xml:space="preserve"> then the only option available to you is the MMSOC Workstation as shown below: </w:t>
      </w:r>
    </w:p>
    <w:p w14:paraId="34FDF47D" w14:textId="2C06D68D" w:rsidR="002A39A1" w:rsidRDefault="002A39A1" w:rsidP="00DA7EF5">
      <w:pPr>
        <w:jc w:val="center"/>
      </w:pPr>
      <w:r>
        <w:rPr>
          <w:noProof/>
        </w:rPr>
        <w:drawing>
          <wp:inline distT="0" distB="0" distL="0" distR="0" wp14:anchorId="1D619C5E" wp14:editId="635E59A7">
            <wp:extent cx="4383665" cy="2310791"/>
            <wp:effectExtent l="19050" t="19050" r="17145" b="133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7957" cy="2334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491BD9" w14:textId="5CA0CF85" w:rsidR="00611C13" w:rsidRDefault="00611C13">
      <w:r>
        <w:t xml:space="preserve">Next, </w:t>
      </w:r>
      <w:r w:rsidR="00E27641">
        <w:t>click OK on the installation setup</w:t>
      </w:r>
      <w:r>
        <w:t xml:space="preserve"> and </w:t>
      </w:r>
      <w:r w:rsidR="00E27641">
        <w:t xml:space="preserve">choose the folder </w:t>
      </w:r>
      <w:r>
        <w:t xml:space="preserve">in which </w:t>
      </w:r>
      <w:r w:rsidR="00E27641">
        <w:t>you want to install the workstation install.</w:t>
      </w:r>
    </w:p>
    <w:p w14:paraId="37B2D21B" w14:textId="5B0F8F2F" w:rsidR="00611C13" w:rsidRDefault="00611C13">
      <w:r>
        <w:t xml:space="preserve">It is </w:t>
      </w:r>
      <w:r w:rsidR="00E27641">
        <w:t>recommend</w:t>
      </w:r>
      <w:r>
        <w:t>ed</w:t>
      </w:r>
      <w:r w:rsidR="00E27641">
        <w:t xml:space="preserve"> you </w:t>
      </w:r>
      <w:r>
        <w:t>maintain</w:t>
      </w:r>
      <w:r w:rsidR="00E27641">
        <w:t xml:space="preserve"> the defaults</w:t>
      </w:r>
      <w:r>
        <w:t xml:space="preserve"> currently set up</w:t>
      </w:r>
      <w:r w:rsidR="00E27641">
        <w:t>.  Once you click install</w:t>
      </w:r>
      <w:r>
        <w:t xml:space="preserve">, you </w:t>
      </w:r>
      <w:r w:rsidR="00E27641">
        <w:t xml:space="preserve">will </w:t>
      </w:r>
      <w:r>
        <w:t xml:space="preserve">be </w:t>
      </w:r>
      <w:r w:rsidR="00E27641">
        <w:t>ask</w:t>
      </w:r>
      <w:r>
        <w:t>ed</w:t>
      </w:r>
      <w:r w:rsidR="00E27641">
        <w:t xml:space="preserve"> for a program icon group, </w:t>
      </w:r>
      <w:r>
        <w:t>choose</w:t>
      </w:r>
      <w:r w:rsidR="00E27641">
        <w:t xml:space="preserve"> the default, click OK and then select “yes” on all the files being copied </w:t>
      </w:r>
      <w:r>
        <w:t xml:space="preserve">that </w:t>
      </w:r>
      <w:r w:rsidR="00E27641">
        <w:t>are not newer than the file</w:t>
      </w:r>
      <w:r>
        <w:t>s</w:t>
      </w:r>
      <w:r w:rsidR="00E27641">
        <w:t xml:space="preserve"> currently on your system.  Once complete</w:t>
      </w:r>
      <w:r>
        <w:t>, you have successfully completed your workstation install.</w:t>
      </w:r>
      <w:r w:rsidR="00E27641">
        <w:t xml:space="preserve">  </w:t>
      </w:r>
    </w:p>
    <w:p w14:paraId="44E6E1EE" w14:textId="77AE6E0F" w:rsidR="00E27641" w:rsidRDefault="00E27641">
      <w:r>
        <w:t xml:space="preserve">You will have to run this </w:t>
      </w:r>
      <w:r w:rsidR="004124DD">
        <w:t xml:space="preserve">install </w:t>
      </w:r>
      <w:r>
        <w:t xml:space="preserve">on all your new PC that you are replacing.  Once </w:t>
      </w:r>
      <w:r w:rsidR="004124DD">
        <w:t xml:space="preserve">the installs are </w:t>
      </w:r>
      <w:r>
        <w:t>complete</w:t>
      </w:r>
      <w:r w:rsidR="004124DD">
        <w:t>,</w:t>
      </w:r>
      <w:r>
        <w:t xml:space="preserve"> you can create your short cuts from your server.</w:t>
      </w:r>
    </w:p>
    <w:sectPr w:rsidR="00E2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8381" w14:textId="77777777" w:rsidR="00144E84" w:rsidRDefault="00144E84" w:rsidP="00E93CFF">
      <w:pPr>
        <w:spacing w:after="0" w:line="240" w:lineRule="auto"/>
      </w:pPr>
      <w:r>
        <w:separator/>
      </w:r>
    </w:p>
  </w:endnote>
  <w:endnote w:type="continuationSeparator" w:id="0">
    <w:p w14:paraId="1CFA86D6" w14:textId="77777777" w:rsidR="00144E84" w:rsidRDefault="00144E84" w:rsidP="00E9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4281" w14:textId="77777777" w:rsidR="00144E84" w:rsidRDefault="00144E84" w:rsidP="00E93CFF">
      <w:pPr>
        <w:spacing w:after="0" w:line="240" w:lineRule="auto"/>
      </w:pPr>
      <w:r>
        <w:separator/>
      </w:r>
    </w:p>
  </w:footnote>
  <w:footnote w:type="continuationSeparator" w:id="0">
    <w:p w14:paraId="0236C0F6" w14:textId="77777777" w:rsidR="00144E84" w:rsidRDefault="00144E84" w:rsidP="00E9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7EF6"/>
    <w:multiLevelType w:val="multilevel"/>
    <w:tmpl w:val="F0F68E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3"/>
    <w:rsid w:val="000A0951"/>
    <w:rsid w:val="00144E84"/>
    <w:rsid w:val="001A069D"/>
    <w:rsid w:val="00252FFC"/>
    <w:rsid w:val="002A39A1"/>
    <w:rsid w:val="0037501B"/>
    <w:rsid w:val="00393896"/>
    <w:rsid w:val="00410CA4"/>
    <w:rsid w:val="004124DD"/>
    <w:rsid w:val="00522990"/>
    <w:rsid w:val="005C1C21"/>
    <w:rsid w:val="00611C13"/>
    <w:rsid w:val="006246A4"/>
    <w:rsid w:val="00672DAA"/>
    <w:rsid w:val="00803C93"/>
    <w:rsid w:val="008E040D"/>
    <w:rsid w:val="00A71B6D"/>
    <w:rsid w:val="00B1052C"/>
    <w:rsid w:val="00CC665D"/>
    <w:rsid w:val="00DA7EF5"/>
    <w:rsid w:val="00DC750E"/>
    <w:rsid w:val="00DF0F15"/>
    <w:rsid w:val="00E27641"/>
    <w:rsid w:val="00E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0F54"/>
  <w15:chartTrackingRefBased/>
  <w15:docId w15:val="{C01617B2-B0C6-4B3E-973F-DFE7A918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93CFF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bCs/>
      <w:color w:val="333333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522990"/>
    <w:pPr>
      <w:numPr>
        <w:ilvl w:val="1"/>
      </w:numPr>
      <w:tabs>
        <w:tab w:val="clear" w:pos="4896"/>
        <w:tab w:val="num" w:pos="1080"/>
      </w:tabs>
      <w:spacing w:before="100" w:beforeAutospacing="1" w:after="120"/>
      <w:ind w:left="1008" w:hanging="1008"/>
      <w:outlineLvl w:val="1"/>
    </w:pPr>
    <w:rPr>
      <w:rFonts w:cs="Times New Roman"/>
      <w:b w:val="0"/>
      <w:bCs w:val="0"/>
      <w:iCs/>
      <w:color w:val="333399"/>
      <w:sz w:val="36"/>
      <w:szCs w:val="28"/>
      <w:lang w:val="x-none" w:eastAsia="x-none"/>
    </w:rPr>
  </w:style>
  <w:style w:type="paragraph" w:styleId="Heading3">
    <w:name w:val="heading 3"/>
    <w:basedOn w:val="Heading2"/>
    <w:next w:val="Normal"/>
    <w:link w:val="Heading3Char"/>
    <w:autoRedefine/>
    <w:qFormat/>
    <w:rsid w:val="00E93CFF"/>
    <w:pPr>
      <w:numPr>
        <w:ilvl w:val="2"/>
      </w:numPr>
      <w:ind w:left="720"/>
      <w:outlineLvl w:val="2"/>
    </w:pPr>
    <w:rPr>
      <w:bCs/>
      <w:color w:val="808080"/>
      <w:sz w:val="32"/>
      <w:szCs w:val="26"/>
    </w:rPr>
  </w:style>
  <w:style w:type="paragraph" w:styleId="Heading4">
    <w:name w:val="heading 4"/>
    <w:basedOn w:val="Heading3"/>
    <w:next w:val="Normal"/>
    <w:link w:val="Heading4Char"/>
    <w:qFormat/>
    <w:rsid w:val="00E93CFF"/>
    <w:pPr>
      <w:numPr>
        <w:ilvl w:val="3"/>
      </w:numPr>
      <w:tabs>
        <w:tab w:val="clear" w:pos="864"/>
        <w:tab w:val="num" w:pos="1440"/>
      </w:tabs>
      <w:outlineLvl w:val="3"/>
    </w:pPr>
    <w:rPr>
      <w:bCs w:val="0"/>
      <w:color w:val="993366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93CFF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Times New Roman"/>
      <w:sz w:val="40"/>
      <w:szCs w:val="24"/>
    </w:rPr>
  </w:style>
  <w:style w:type="paragraph" w:styleId="Heading7">
    <w:name w:val="heading 7"/>
    <w:basedOn w:val="Normal"/>
    <w:next w:val="Normal"/>
    <w:link w:val="Heading7Char"/>
    <w:qFormat/>
    <w:rsid w:val="00E93CFF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Arial" w:eastAsia="Times New Roman" w:hAnsi="Arial" w:cs="Times New Roman"/>
      <w:b/>
      <w:bCs/>
      <w:sz w:val="40"/>
      <w:szCs w:val="24"/>
    </w:rPr>
  </w:style>
  <w:style w:type="paragraph" w:styleId="Heading8">
    <w:name w:val="heading 8"/>
    <w:basedOn w:val="Normal"/>
    <w:next w:val="Normal"/>
    <w:link w:val="Heading8Char"/>
    <w:qFormat/>
    <w:rsid w:val="00E93CFF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93CFF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Arial" w:eastAsia="Times New Roman" w:hAnsi="Arial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CFF"/>
  </w:style>
  <w:style w:type="paragraph" w:styleId="Footer">
    <w:name w:val="footer"/>
    <w:basedOn w:val="Normal"/>
    <w:link w:val="FooterChar"/>
    <w:uiPriority w:val="99"/>
    <w:unhideWhenUsed/>
    <w:rsid w:val="00E9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FF"/>
  </w:style>
  <w:style w:type="character" w:customStyle="1" w:styleId="Heading1Char">
    <w:name w:val="Heading 1 Char"/>
    <w:basedOn w:val="DefaultParagraphFont"/>
    <w:link w:val="Heading1"/>
    <w:rsid w:val="00E93CFF"/>
    <w:rPr>
      <w:rFonts w:ascii="Arial" w:eastAsia="Times New Roman" w:hAnsi="Arial" w:cs="Arial"/>
      <w:b/>
      <w:bCs/>
      <w:color w:val="33333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522990"/>
    <w:rPr>
      <w:rFonts w:ascii="Arial" w:eastAsia="Times New Roman" w:hAnsi="Arial" w:cs="Times New Roman"/>
      <w:iCs/>
      <w:color w:val="333399"/>
      <w:kern w:val="32"/>
      <w:sz w:val="3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93CFF"/>
    <w:rPr>
      <w:rFonts w:ascii="Arial" w:eastAsia="Times New Roman" w:hAnsi="Arial" w:cs="Times New Roman"/>
      <w:bCs/>
      <w:iCs/>
      <w:color w:val="808080"/>
      <w:kern w:val="32"/>
      <w:sz w:val="32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93CFF"/>
    <w:rPr>
      <w:rFonts w:ascii="Arial" w:eastAsia="Times New Roman" w:hAnsi="Arial" w:cs="Times New Roman"/>
      <w:iCs/>
      <w:color w:val="993366"/>
      <w:kern w:val="32"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93CFF"/>
    <w:rPr>
      <w:rFonts w:ascii="Arial" w:eastAsia="Times New Roman" w:hAnsi="Arial" w:cs="Times New Roman"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E93CFF"/>
    <w:rPr>
      <w:rFonts w:ascii="Arial" w:eastAsia="Times New Roman" w:hAnsi="Arial" w:cs="Times New Roman"/>
      <w:b/>
      <w:bCs/>
      <w:sz w:val="40"/>
      <w:szCs w:val="24"/>
    </w:rPr>
  </w:style>
  <w:style w:type="character" w:customStyle="1" w:styleId="Heading8Char">
    <w:name w:val="Heading 8 Char"/>
    <w:basedOn w:val="DefaultParagraphFont"/>
    <w:link w:val="Heading8"/>
    <w:rsid w:val="00E93CF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93CFF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OnePagerTitle">
    <w:name w:val="One Pager Title"/>
    <w:basedOn w:val="Normal"/>
    <w:rsid w:val="00E93CFF"/>
    <w:pPr>
      <w:spacing w:after="0" w:line="240" w:lineRule="auto"/>
      <w:ind w:left="360"/>
      <w:jc w:val="both"/>
    </w:pPr>
    <w:rPr>
      <w:rFonts w:ascii="Albertus MT" w:eastAsia="Times New Roman" w:hAnsi="Albertus MT" w:cs="Arial"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E93CFF"/>
    <w:pPr>
      <w:spacing w:before="120" w:after="0" w:line="240" w:lineRule="auto"/>
    </w:pPr>
    <w:rPr>
      <w:rFonts w:ascii="Arial" w:eastAsia="Times New Roman" w:hAnsi="Arial" w:cs="Times New Roman"/>
      <w:b/>
      <w:bCs/>
      <w:iCs/>
      <w:noProof/>
      <w:sz w:val="32"/>
      <w:szCs w:val="28"/>
    </w:rPr>
  </w:style>
  <w:style w:type="paragraph" w:styleId="TOC2">
    <w:name w:val="toc 2"/>
    <w:basedOn w:val="Normal"/>
    <w:next w:val="Normal"/>
    <w:autoRedefine/>
    <w:uiPriority w:val="39"/>
    <w:rsid w:val="00E93CFF"/>
    <w:pPr>
      <w:spacing w:before="120" w:after="0" w:line="240" w:lineRule="auto"/>
      <w:ind w:left="240"/>
    </w:pPr>
    <w:rPr>
      <w:rFonts w:ascii="Arial" w:eastAsia="Times New Roman" w:hAnsi="Arial" w:cs="Times New Roman"/>
      <w:b/>
      <w:bCs/>
      <w:sz w:val="24"/>
      <w:szCs w:val="26"/>
    </w:rPr>
  </w:style>
  <w:style w:type="paragraph" w:styleId="TOC3">
    <w:name w:val="toc 3"/>
    <w:basedOn w:val="Normal"/>
    <w:next w:val="Normal"/>
    <w:autoRedefine/>
    <w:uiPriority w:val="39"/>
    <w:rsid w:val="00E93CFF"/>
    <w:pPr>
      <w:spacing w:after="0" w:line="240" w:lineRule="auto"/>
      <w:ind w:left="480"/>
    </w:pPr>
    <w:rPr>
      <w:rFonts w:ascii="Arial" w:eastAsia="Times New Roman" w:hAnsi="Arial" w:cs="Times New Roman"/>
      <w:b/>
      <w:sz w:val="20"/>
      <w:szCs w:val="24"/>
    </w:rPr>
  </w:style>
  <w:style w:type="character" w:styleId="Hyperlink">
    <w:name w:val="Hyperlink"/>
    <w:uiPriority w:val="99"/>
    <w:rsid w:val="00E93CF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E93CFF"/>
    <w:pPr>
      <w:spacing w:after="0" w:line="240" w:lineRule="auto"/>
      <w:ind w:left="480" w:hanging="48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</dc:creator>
  <cp:keywords/>
  <dc:description/>
  <cp:lastModifiedBy>Thomas Daniel</cp:lastModifiedBy>
  <cp:revision>5</cp:revision>
  <cp:lastPrinted>2018-12-21T17:01:00Z</cp:lastPrinted>
  <dcterms:created xsi:type="dcterms:W3CDTF">2018-12-21T15:16:00Z</dcterms:created>
  <dcterms:modified xsi:type="dcterms:W3CDTF">2018-12-21T17:02:00Z</dcterms:modified>
</cp:coreProperties>
</file>